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A281A37">
      <w:pPr>
        <w:pStyle w:val="3"/>
        <w:snapToGrid w:val="0"/>
        <w:spacing w:line="460" w:lineRule="exact"/>
        <w:ind w:firstLine="180" w:firstLineChars="50"/>
        <w:jc w:val="center"/>
        <w:rPr>
          <w:rFonts w:hint="eastAsia" w:hAnsi="宋体" w:cs="宋体"/>
          <w:sz w:val="36"/>
          <w:szCs w:val="36"/>
        </w:rPr>
      </w:pPr>
      <w:r>
        <w:rPr>
          <w:rFonts w:hint="eastAsia" w:hAnsi="宋体" w:cs="宋体"/>
          <w:sz w:val="36"/>
          <w:szCs w:val="36"/>
        </w:rPr>
        <w:t>生活区宿舍楼</w:t>
      </w:r>
      <w:r>
        <w:rPr>
          <w:rFonts w:hint="eastAsia" w:hAnsi="宋体" w:cs="宋体"/>
          <w:sz w:val="36"/>
          <w:szCs w:val="36"/>
          <w:lang w:val="en-US" w:eastAsia="zh-CN"/>
        </w:rPr>
        <w:t>5、7#</w:t>
      </w:r>
      <w:r>
        <w:rPr>
          <w:rFonts w:hint="eastAsia" w:hAnsi="宋体" w:cs="宋体"/>
          <w:sz w:val="36"/>
          <w:szCs w:val="36"/>
        </w:rPr>
        <w:t>屋面防水改造技术交底</w:t>
      </w:r>
    </w:p>
    <w:p w14:paraId="2D409A84">
      <w:pPr>
        <w:pStyle w:val="3"/>
        <w:snapToGrid w:val="0"/>
        <w:spacing w:line="460" w:lineRule="exact"/>
        <w:ind w:firstLine="180" w:firstLineChars="50"/>
        <w:jc w:val="center"/>
        <w:rPr>
          <w:rFonts w:hint="eastAsia" w:hAnsi="宋体" w:cs="宋体"/>
          <w:sz w:val="36"/>
          <w:szCs w:val="36"/>
        </w:rPr>
      </w:pPr>
    </w:p>
    <w:p w14:paraId="5CC13520">
      <w:pPr>
        <w:numPr>
          <w:ilvl w:val="0"/>
          <w:numId w:val="1"/>
        </w:numPr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工程概况 </w:t>
      </w:r>
    </w:p>
    <w:p w14:paraId="1E1F59AD">
      <w:pPr>
        <w:numPr>
          <w:ilvl w:val="0"/>
          <w:numId w:val="0"/>
        </w:numPr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  <w:lang w:val="en-US" w:eastAsia="zh-CN"/>
        </w:rPr>
        <w:t>1、工程地点</w:t>
      </w:r>
      <w:r>
        <w:rPr>
          <w:rFonts w:hint="eastAsia" w:ascii="宋体" w:hAnsi="宋体" w:cs="宋体"/>
          <w:sz w:val="28"/>
          <w:szCs w:val="28"/>
        </w:rPr>
        <w:t>：东南电化公司生活区5</w:t>
      </w:r>
      <w:r>
        <w:rPr>
          <w:rFonts w:hint="eastAsia" w:ascii="宋体" w:hAnsi="宋体" w:cs="宋体"/>
          <w:sz w:val="28"/>
          <w:szCs w:val="28"/>
          <w:lang w:eastAsia="zh-CN"/>
        </w:rPr>
        <w:t>、</w:t>
      </w:r>
      <w:r>
        <w:rPr>
          <w:rFonts w:hint="eastAsia" w:ascii="宋体" w:hAnsi="宋体" w:cs="宋体"/>
          <w:sz w:val="28"/>
          <w:szCs w:val="28"/>
          <w:lang w:val="en-US" w:eastAsia="zh-CN"/>
        </w:rPr>
        <w:t>7</w:t>
      </w:r>
      <w:r>
        <w:rPr>
          <w:rFonts w:hint="eastAsia" w:ascii="宋体" w:hAnsi="宋体" w:cs="宋体"/>
          <w:sz w:val="28"/>
          <w:szCs w:val="28"/>
        </w:rPr>
        <w:t>#宿舍楼</w:t>
      </w:r>
    </w:p>
    <w:tbl>
      <w:tblPr>
        <w:tblStyle w:val="6"/>
        <w:tblW w:w="4830" w:type="dxa"/>
        <w:tblInd w:w="113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10"/>
        <w:gridCol w:w="2820"/>
      </w:tblGrid>
      <w:tr w14:paraId="68BCB1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10" w:type="dxa"/>
            <w:vAlign w:val="top"/>
          </w:tcPr>
          <w:p w14:paraId="3A7AFE11">
            <w:pPr>
              <w:pStyle w:val="4"/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820" w:type="dxa"/>
            <w:vAlign w:val="top"/>
          </w:tcPr>
          <w:p w14:paraId="5BFC9D54">
            <w:pPr>
              <w:pStyle w:val="4"/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cstheme="minorBidi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8"/>
                <w:szCs w:val="28"/>
                <w:vertAlign w:val="baseline"/>
                <w:lang w:val="en-US" w:eastAsia="zh-CN" w:bidi="ar-SA"/>
              </w:rPr>
              <w:t>屋面面积（m2）</w:t>
            </w:r>
          </w:p>
        </w:tc>
      </w:tr>
      <w:tr w14:paraId="2E9229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10" w:type="dxa"/>
            <w:vAlign w:val="top"/>
          </w:tcPr>
          <w:p w14:paraId="048EB0E8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cstheme="minorBidi"/>
                <w:kern w:val="2"/>
                <w:sz w:val="28"/>
                <w:szCs w:val="28"/>
                <w:vertAlign w:val="baseline"/>
                <w:lang w:val="en-US" w:eastAsia="zh-CN" w:bidi="ar-SA"/>
              </w:rPr>
              <w:t>5号楼</w:t>
            </w:r>
          </w:p>
        </w:tc>
        <w:tc>
          <w:tcPr>
            <w:tcW w:w="2820" w:type="dxa"/>
            <w:vAlign w:val="top"/>
          </w:tcPr>
          <w:p w14:paraId="5C8FC01A">
            <w:pPr>
              <w:pStyle w:val="4"/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cstheme="minorBidi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8"/>
                <w:szCs w:val="28"/>
                <w:vertAlign w:val="baseline"/>
                <w:lang w:val="en-US" w:eastAsia="zh-CN" w:bidi="ar-SA"/>
              </w:rPr>
              <w:t>472</w:t>
            </w:r>
          </w:p>
        </w:tc>
      </w:tr>
      <w:tr w14:paraId="6F8432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10" w:type="dxa"/>
            <w:vAlign w:val="top"/>
          </w:tcPr>
          <w:p w14:paraId="2BA497EB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cstheme="minorBidi"/>
                <w:kern w:val="2"/>
                <w:sz w:val="28"/>
                <w:szCs w:val="28"/>
                <w:vertAlign w:val="baseline"/>
                <w:lang w:val="en-US" w:eastAsia="zh-CN" w:bidi="ar-SA"/>
              </w:rPr>
              <w:t>7号楼</w:t>
            </w:r>
          </w:p>
        </w:tc>
        <w:tc>
          <w:tcPr>
            <w:tcW w:w="2820" w:type="dxa"/>
            <w:vAlign w:val="top"/>
          </w:tcPr>
          <w:p w14:paraId="14BAE485">
            <w:pPr>
              <w:pStyle w:val="4"/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cstheme="minorBidi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8"/>
                <w:szCs w:val="28"/>
                <w:vertAlign w:val="baseline"/>
                <w:lang w:val="en-US" w:eastAsia="zh-CN" w:bidi="ar-SA"/>
              </w:rPr>
              <w:t>403.56</w:t>
            </w:r>
          </w:p>
        </w:tc>
      </w:tr>
      <w:tr w14:paraId="74F0F4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10" w:type="dxa"/>
            <w:vAlign w:val="top"/>
          </w:tcPr>
          <w:p w14:paraId="227DD11E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cstheme="minorBidi"/>
                <w:kern w:val="2"/>
                <w:sz w:val="28"/>
                <w:szCs w:val="28"/>
                <w:vertAlign w:val="baseline"/>
                <w:lang w:val="en-US" w:eastAsia="zh-CN" w:bidi="ar-SA"/>
              </w:rPr>
              <w:t>合计</w:t>
            </w:r>
          </w:p>
        </w:tc>
        <w:tc>
          <w:tcPr>
            <w:tcW w:w="2820" w:type="dxa"/>
            <w:vAlign w:val="center"/>
          </w:tcPr>
          <w:p w14:paraId="0B4C34E9">
            <w:pPr>
              <w:pStyle w:val="4"/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default" w:cstheme="minorBidi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8"/>
                <w:szCs w:val="28"/>
                <w:vertAlign w:val="baseline"/>
                <w:lang w:val="en-US" w:eastAsia="zh-CN" w:bidi="ar-SA"/>
              </w:rPr>
              <w:t>875.56</w:t>
            </w:r>
          </w:p>
        </w:tc>
      </w:tr>
    </w:tbl>
    <w:p w14:paraId="3B65A5C8">
      <w:pPr>
        <w:numPr>
          <w:ilvl w:val="0"/>
          <w:numId w:val="2"/>
        </w:numPr>
        <w:ind w:firstLine="560" w:firstLineChars="200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cs="宋体"/>
          <w:sz w:val="28"/>
          <w:szCs w:val="28"/>
          <w:lang w:val="en-US" w:eastAsia="zh-CN"/>
        </w:rPr>
        <w:t>图纸目录：5号屋面平面图、7号屋面平面图、</w:t>
      </w:r>
    </w:p>
    <w:p w14:paraId="7405DE37">
      <w:pPr>
        <w:numPr>
          <w:ilvl w:val="0"/>
          <w:numId w:val="2"/>
        </w:numPr>
        <w:ind w:firstLine="560" w:firstLineChars="200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该工程为包工包料工程，价格包干，施工单位需自行踏勘现场核对工程量</w:t>
      </w:r>
      <w:r>
        <w:rPr>
          <w:rFonts w:hint="eastAsia" w:ascii="宋体" w:hAnsi="宋体" w:cs="宋体"/>
          <w:sz w:val="28"/>
          <w:szCs w:val="28"/>
          <w:lang w:val="en-US" w:eastAsia="zh-CN"/>
        </w:rPr>
        <w:t>，工程量不做增减。</w:t>
      </w:r>
    </w:p>
    <w:p w14:paraId="26E66FC1">
      <w:pPr>
        <w:numPr>
          <w:ilvl w:val="0"/>
          <w:numId w:val="1"/>
        </w:numPr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  <w:lang w:val="en-US" w:eastAsia="zh-CN"/>
        </w:rPr>
        <w:t>施工工艺流程</w:t>
      </w:r>
      <w:r>
        <w:rPr>
          <w:rFonts w:hint="eastAsia" w:ascii="宋体" w:hAnsi="宋体" w:cs="宋体"/>
          <w:sz w:val="28"/>
          <w:szCs w:val="28"/>
        </w:rPr>
        <w:t>：</w:t>
      </w:r>
    </w:p>
    <w:p w14:paraId="63AE2D2B">
      <w:pPr>
        <w:numPr>
          <w:ilvl w:val="0"/>
          <w:numId w:val="3"/>
        </w:numPr>
        <w:ind w:firstLine="562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拆除清理</w:t>
      </w:r>
      <w:r>
        <w:rPr>
          <w:rFonts w:hint="default" w:ascii="宋体" w:hAnsi="宋体" w:cs="宋体"/>
          <w:b/>
          <w:bCs/>
          <w:sz w:val="28"/>
          <w:szCs w:val="28"/>
        </w:rPr>
        <w:t>：</w:t>
      </w:r>
      <w:r>
        <w:rPr>
          <w:rFonts w:hint="eastAsia" w:ascii="宋体" w:hAnsi="宋体" w:cs="宋体"/>
          <w:sz w:val="28"/>
          <w:szCs w:val="28"/>
        </w:rPr>
        <w:t>拆除屋面原结合层</w:t>
      </w:r>
      <w:r>
        <w:rPr>
          <w:rFonts w:hint="eastAsia" w:ascii="宋体" w:hAnsi="宋体" w:cs="宋体"/>
          <w:sz w:val="28"/>
          <w:szCs w:val="28"/>
          <w:lang w:val="en-US" w:eastAsia="zh-CN"/>
        </w:rPr>
        <w:t>和防水卷材</w:t>
      </w:r>
      <w:r>
        <w:rPr>
          <w:rFonts w:hint="eastAsia" w:ascii="宋体" w:hAnsi="宋体" w:cs="宋体"/>
          <w:sz w:val="28"/>
          <w:szCs w:val="28"/>
        </w:rPr>
        <w:t>，彻底清理基层，确保无杂物、油污及松动部位</w:t>
      </w:r>
      <w:r>
        <w:rPr>
          <w:rFonts w:hint="eastAsia" w:ascii="宋体" w:hAnsi="宋体" w:cs="宋体"/>
          <w:sz w:val="28"/>
          <w:szCs w:val="28"/>
          <w:lang w:eastAsia="zh-CN"/>
        </w:rPr>
        <w:t>，</w:t>
      </w:r>
      <w:r>
        <w:rPr>
          <w:rFonts w:hint="eastAsia" w:ascii="宋体" w:hAnsi="宋体" w:cs="宋体"/>
          <w:sz w:val="28"/>
          <w:szCs w:val="28"/>
          <w:lang w:val="en-US" w:eastAsia="zh-CN"/>
        </w:rPr>
        <w:t>建筑垃圾5公里清理外运</w:t>
      </w:r>
      <w:r>
        <w:rPr>
          <w:rFonts w:hint="eastAsia" w:ascii="宋体" w:hAnsi="宋体" w:cs="宋体"/>
          <w:sz w:val="28"/>
          <w:szCs w:val="28"/>
        </w:rPr>
        <w:t>；</w:t>
      </w:r>
    </w:p>
    <w:p w14:paraId="79CF4474">
      <w:pPr>
        <w:numPr>
          <w:ilvl w:val="0"/>
          <w:numId w:val="3"/>
        </w:numPr>
        <w:ind w:firstLine="562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找坡层施工</w:t>
      </w:r>
      <w:r>
        <w:rPr>
          <w:rFonts w:hint="default" w:ascii="宋体" w:hAnsi="宋体" w:cs="宋体"/>
          <w:b/>
          <w:bCs/>
          <w:sz w:val="28"/>
          <w:szCs w:val="28"/>
        </w:rPr>
        <w:t>：</w:t>
      </w:r>
      <w:r>
        <w:rPr>
          <w:rFonts w:hint="eastAsia" w:ascii="宋体" w:hAnsi="宋体" w:cs="宋体"/>
          <w:sz w:val="28"/>
          <w:szCs w:val="28"/>
        </w:rPr>
        <w:t>最薄处30厚LC5.0轻集料混凝土</w:t>
      </w:r>
      <w:r>
        <w:rPr>
          <w:rFonts w:hint="eastAsia" w:ascii="宋体" w:hAnsi="宋体" w:cs="宋体"/>
          <w:sz w:val="28"/>
          <w:szCs w:val="28"/>
          <w:lang w:val="en-US" w:eastAsia="zh-CN"/>
        </w:rPr>
        <w:t>找坡层</w:t>
      </w:r>
      <w:r>
        <w:rPr>
          <w:rFonts w:hint="eastAsia" w:ascii="宋体" w:hAnsi="宋体" w:cs="宋体"/>
          <w:sz w:val="28"/>
          <w:szCs w:val="28"/>
        </w:rPr>
        <w:t>，坡度2%，坡向排水口；</w:t>
      </w:r>
    </w:p>
    <w:p w14:paraId="05BAA7E5">
      <w:pPr>
        <w:numPr>
          <w:ilvl w:val="0"/>
          <w:numId w:val="3"/>
        </w:numPr>
        <w:ind w:firstLine="562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保温</w:t>
      </w:r>
      <w:r>
        <w:rPr>
          <w:rFonts w:hint="eastAsia" w:ascii="宋体" w:hAnsi="宋体" w:cs="宋体"/>
          <w:b/>
          <w:bCs/>
          <w:sz w:val="28"/>
          <w:szCs w:val="28"/>
          <w:lang w:eastAsia="zh-CN"/>
        </w:rPr>
        <w:t>（</w:t>
      </w:r>
      <w:r>
        <w:rPr>
          <w:rFonts w:hint="eastAsia" w:ascii="宋体" w:hAnsi="宋体" w:cs="宋体"/>
          <w:b/>
          <w:bCs/>
          <w:sz w:val="28"/>
          <w:szCs w:val="28"/>
          <w:lang w:val="en-US" w:eastAsia="zh-CN"/>
        </w:rPr>
        <w:t>隔热</w:t>
      </w:r>
      <w:r>
        <w:rPr>
          <w:rFonts w:hint="eastAsia" w:ascii="宋体" w:hAnsi="宋体" w:cs="宋体"/>
          <w:b/>
          <w:bCs/>
          <w:sz w:val="28"/>
          <w:szCs w:val="28"/>
          <w:lang w:eastAsia="zh-CN"/>
        </w:rPr>
        <w:t>）</w:t>
      </w:r>
      <w:r>
        <w:rPr>
          <w:rFonts w:hint="eastAsia" w:ascii="宋体" w:hAnsi="宋体" w:cs="宋体"/>
          <w:b/>
          <w:bCs/>
          <w:sz w:val="28"/>
          <w:szCs w:val="28"/>
        </w:rPr>
        <w:t>层铺设</w:t>
      </w:r>
      <w:r>
        <w:rPr>
          <w:rFonts w:hint="default" w:ascii="宋体" w:hAnsi="宋体" w:cs="宋体"/>
          <w:b/>
          <w:bCs/>
          <w:sz w:val="28"/>
          <w:szCs w:val="28"/>
        </w:rPr>
        <w:t>：</w:t>
      </w:r>
      <w:r>
        <w:rPr>
          <w:rFonts w:hint="eastAsia" w:ascii="宋体" w:hAnsi="宋体" w:cs="宋体"/>
          <w:sz w:val="28"/>
          <w:szCs w:val="28"/>
        </w:rPr>
        <w:t>50厚</w:t>
      </w:r>
      <w:r>
        <w:rPr>
          <w:rFonts w:hint="eastAsia" w:ascii="宋体" w:hAnsi="宋体" w:cs="宋体"/>
          <w:sz w:val="28"/>
          <w:szCs w:val="28"/>
          <w:lang w:val="en-US" w:eastAsia="zh-CN"/>
        </w:rPr>
        <w:t>挤塑</w:t>
      </w:r>
      <w:r>
        <w:rPr>
          <w:rFonts w:hint="eastAsia" w:ascii="宋体" w:hAnsi="宋体" w:cs="宋体"/>
          <w:sz w:val="28"/>
          <w:szCs w:val="28"/>
        </w:rPr>
        <w:t>聚苯乙烯泡沫</w:t>
      </w:r>
      <w:r>
        <w:rPr>
          <w:rFonts w:hint="eastAsia" w:ascii="宋体" w:hAnsi="宋体" w:cs="宋体"/>
          <w:sz w:val="28"/>
          <w:szCs w:val="28"/>
          <w:lang w:val="en-US" w:eastAsia="zh-CN"/>
        </w:rPr>
        <w:t>保温</w:t>
      </w:r>
      <w:r>
        <w:rPr>
          <w:rFonts w:hint="eastAsia" w:ascii="宋体" w:hAnsi="宋体" w:cs="宋体"/>
          <w:sz w:val="28"/>
          <w:szCs w:val="28"/>
        </w:rPr>
        <w:t>板</w:t>
      </w:r>
      <w:r>
        <w:rPr>
          <w:rFonts w:hint="eastAsia" w:ascii="宋体" w:hAnsi="宋体" w:cs="宋体"/>
          <w:sz w:val="28"/>
          <w:szCs w:val="28"/>
          <w:lang w:eastAsia="zh-CN"/>
        </w:rPr>
        <w:t>（</w:t>
      </w:r>
      <w:r>
        <w:rPr>
          <w:rFonts w:hint="eastAsia" w:ascii="宋体" w:hAnsi="宋体" w:cs="宋体"/>
          <w:sz w:val="28"/>
          <w:szCs w:val="28"/>
          <w:lang w:val="en-US" w:eastAsia="zh-CN"/>
        </w:rPr>
        <w:t>阻燃型，燃烧性能</w:t>
      </w:r>
      <w:r>
        <w:rPr>
          <w:rFonts w:hint="eastAsia" w:ascii="宋体" w:hAnsi="宋体" w:cs="宋体"/>
          <w:sz w:val="28"/>
          <w:szCs w:val="28"/>
        </w:rPr>
        <w:t>B1级</w:t>
      </w:r>
      <w:r>
        <w:rPr>
          <w:rFonts w:hint="eastAsia" w:ascii="宋体" w:hAnsi="宋体" w:cs="宋体"/>
          <w:sz w:val="28"/>
          <w:szCs w:val="28"/>
          <w:lang w:eastAsia="zh-CN"/>
        </w:rPr>
        <w:t>）</w:t>
      </w:r>
      <w:r>
        <w:rPr>
          <w:rFonts w:hint="eastAsia" w:ascii="宋体" w:hAnsi="宋体" w:cs="宋体"/>
          <w:sz w:val="28"/>
          <w:szCs w:val="28"/>
        </w:rPr>
        <w:t>，板缝紧密，不得有空隙；</w:t>
      </w:r>
    </w:p>
    <w:p w14:paraId="00042942">
      <w:pPr>
        <w:numPr>
          <w:ilvl w:val="0"/>
          <w:numId w:val="3"/>
        </w:numPr>
        <w:ind w:firstLine="562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找平层施工</w:t>
      </w:r>
      <w:r>
        <w:rPr>
          <w:rFonts w:hint="default" w:ascii="宋体" w:hAnsi="宋体" w:cs="宋体"/>
          <w:b/>
          <w:bCs/>
          <w:sz w:val="28"/>
          <w:szCs w:val="28"/>
        </w:rPr>
        <w:t>：</w:t>
      </w:r>
      <w:r>
        <w:rPr>
          <w:rFonts w:hint="eastAsia" w:ascii="宋体" w:hAnsi="宋体" w:cs="宋体"/>
          <w:sz w:val="28"/>
          <w:szCs w:val="28"/>
        </w:rPr>
        <w:t>20厚1:3水泥砂浆，设3m×3m分格缝，密封膏嵌缝；</w:t>
      </w:r>
    </w:p>
    <w:p w14:paraId="5A40A86A">
      <w:pPr>
        <w:numPr>
          <w:ilvl w:val="0"/>
          <w:numId w:val="3"/>
        </w:numPr>
        <w:ind w:firstLine="562" w:firstLineChars="200"/>
        <w:rPr>
          <w:rFonts w:hint="default" w:ascii="宋体" w:hAnsi="宋体" w:cs="宋体"/>
          <w:sz w:val="28"/>
          <w:szCs w:val="28"/>
          <w:lang w:val="en-US" w:eastAsia="zh-CN"/>
        </w:rPr>
      </w:pPr>
      <w:r>
        <w:rPr>
          <w:rFonts w:hint="eastAsia" w:ascii="宋体" w:hAnsi="宋体" w:cs="宋体"/>
          <w:b/>
          <w:bCs/>
          <w:sz w:val="28"/>
          <w:szCs w:val="28"/>
        </w:rPr>
        <w:t>防水层施工</w:t>
      </w:r>
      <w:r>
        <w:rPr>
          <w:rFonts w:hint="default" w:ascii="宋体" w:hAnsi="宋体" w:cs="宋体"/>
          <w:b/>
          <w:bCs/>
          <w:sz w:val="28"/>
          <w:szCs w:val="28"/>
        </w:rPr>
        <w:t>：</w:t>
      </w:r>
    </w:p>
    <w:p w14:paraId="5F83FCA1">
      <w:pPr>
        <w:numPr>
          <w:ilvl w:val="0"/>
          <w:numId w:val="0"/>
        </w:numPr>
        <w:ind w:firstLine="1120" w:firstLineChars="4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2mm厚高聚物改性沥青防水涂料</w:t>
      </w:r>
      <w:r>
        <w:rPr>
          <w:rFonts w:hint="eastAsia" w:ascii="宋体" w:hAnsi="宋体" w:cs="宋体"/>
          <w:sz w:val="28"/>
          <w:szCs w:val="28"/>
          <w:lang w:eastAsia="zh-CN"/>
        </w:rPr>
        <w:t>，</w:t>
      </w:r>
      <w:r>
        <w:rPr>
          <w:rFonts w:hint="eastAsia" w:ascii="宋体" w:hAnsi="宋体" w:cs="宋体"/>
          <w:sz w:val="28"/>
          <w:szCs w:val="28"/>
        </w:rPr>
        <w:t>女儿墙处</w:t>
      </w:r>
      <w:r>
        <w:rPr>
          <w:rFonts w:hint="eastAsia" w:ascii="宋体" w:hAnsi="宋体" w:cs="宋体"/>
          <w:sz w:val="28"/>
          <w:szCs w:val="28"/>
          <w:lang w:val="en-US" w:eastAsia="zh-CN"/>
        </w:rPr>
        <w:t>涂刷</w:t>
      </w:r>
      <w:r>
        <w:rPr>
          <w:rFonts w:hint="eastAsia" w:ascii="宋体" w:hAnsi="宋体" w:cs="宋体"/>
          <w:sz w:val="28"/>
          <w:szCs w:val="28"/>
        </w:rPr>
        <w:t>上翻</w:t>
      </w:r>
      <w:r>
        <w:rPr>
          <w:rFonts w:hint="eastAsia" w:ascii="宋体" w:hAnsi="宋体" w:cs="宋体"/>
          <w:sz w:val="28"/>
          <w:szCs w:val="28"/>
          <w:lang w:val="en-US" w:eastAsia="zh-CN"/>
        </w:rPr>
        <w:t>300mm</w:t>
      </w:r>
      <w:r>
        <w:rPr>
          <w:rFonts w:hint="eastAsia" w:ascii="宋体" w:hAnsi="宋体" w:cs="宋体"/>
          <w:sz w:val="28"/>
          <w:szCs w:val="28"/>
          <w:lang w:eastAsia="zh-CN"/>
        </w:rPr>
        <w:t>（</w:t>
      </w:r>
      <w:r>
        <w:rPr>
          <w:rFonts w:hint="eastAsia" w:ascii="宋体" w:hAnsi="宋体" w:cs="宋体"/>
          <w:sz w:val="28"/>
          <w:szCs w:val="28"/>
        </w:rPr>
        <w:t>分两遍施工，确保涂层均匀、无漏涂</w:t>
      </w:r>
      <w:r>
        <w:rPr>
          <w:rFonts w:hint="eastAsia" w:ascii="宋体" w:hAnsi="宋体" w:cs="宋体"/>
          <w:sz w:val="28"/>
          <w:szCs w:val="28"/>
          <w:lang w:eastAsia="zh-CN"/>
        </w:rPr>
        <w:t>）</w:t>
      </w:r>
      <w:r>
        <w:rPr>
          <w:rFonts w:hint="eastAsia" w:ascii="宋体" w:hAnsi="宋体" w:cs="宋体"/>
          <w:sz w:val="28"/>
          <w:szCs w:val="28"/>
        </w:rPr>
        <w:t>；</w:t>
      </w:r>
    </w:p>
    <w:p w14:paraId="1C9FDE21">
      <w:pPr>
        <w:numPr>
          <w:ilvl w:val="0"/>
          <w:numId w:val="0"/>
        </w:numPr>
        <w:ind w:firstLine="1120" w:firstLineChars="400"/>
        <w:rPr>
          <w:rFonts w:hint="default" w:ascii="宋体" w:hAnsi="宋体" w:cs="宋体"/>
          <w:sz w:val="28"/>
          <w:szCs w:val="28"/>
          <w:lang w:val="en-US" w:eastAsia="zh-CN"/>
        </w:rPr>
      </w:pPr>
      <w:r>
        <w:rPr>
          <w:rFonts w:hint="eastAsia" w:ascii="宋体" w:hAnsi="宋体" w:cs="宋体"/>
          <w:sz w:val="28"/>
          <w:szCs w:val="28"/>
        </w:rPr>
        <w:t>4mm厚SBS改性沥青防水卷材</w:t>
      </w:r>
      <w:r>
        <w:rPr>
          <w:rFonts w:hint="eastAsia" w:ascii="宋体" w:hAnsi="宋体" w:cs="宋体"/>
          <w:sz w:val="28"/>
          <w:szCs w:val="28"/>
          <w:lang w:eastAsia="zh-CN"/>
        </w:rPr>
        <w:t>，</w:t>
      </w:r>
      <w:r>
        <w:rPr>
          <w:rFonts w:hint="eastAsia" w:ascii="宋体" w:hAnsi="宋体" w:cs="宋体"/>
          <w:sz w:val="28"/>
          <w:szCs w:val="28"/>
          <w:lang w:val="en-US" w:eastAsia="zh-CN"/>
        </w:rPr>
        <w:t>搭接宽度</w:t>
      </w:r>
      <w:r>
        <w:rPr>
          <w:rFonts w:hint="eastAsia" w:ascii="宋体" w:hAnsi="宋体" w:eastAsia="宋体" w:cs="宋体"/>
          <w:sz w:val="28"/>
          <w:szCs w:val="28"/>
        </w:rPr>
        <w:t>≥</w:t>
      </w:r>
      <w:r>
        <w:rPr>
          <w:rFonts w:hint="eastAsia" w:ascii="宋体" w:hAnsi="宋体" w:cs="宋体"/>
          <w:sz w:val="28"/>
          <w:szCs w:val="28"/>
          <w:lang w:val="en-US" w:eastAsia="zh-CN"/>
        </w:rPr>
        <w:t>100mm,</w:t>
      </w:r>
      <w:r>
        <w:rPr>
          <w:rFonts w:hint="eastAsia" w:ascii="宋体" w:hAnsi="宋体" w:cs="宋体"/>
          <w:sz w:val="28"/>
          <w:szCs w:val="28"/>
        </w:rPr>
        <w:t>卷材在女儿墙处上翻300</w:t>
      </w:r>
      <w:r>
        <w:rPr>
          <w:rFonts w:hint="eastAsia" w:ascii="宋体" w:hAnsi="宋体" w:cs="宋体"/>
          <w:sz w:val="28"/>
          <w:szCs w:val="28"/>
          <w:lang w:val="en-US" w:eastAsia="zh-CN"/>
        </w:rPr>
        <w:t>mm(屋面女儿墙泛水构造参12J201-1/B7）</w:t>
      </w:r>
    </w:p>
    <w:p w14:paraId="4AAD34E1">
      <w:pPr>
        <w:numPr>
          <w:ilvl w:val="0"/>
          <w:numId w:val="3"/>
        </w:numPr>
        <w:ind w:firstLine="562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隔离层施工</w:t>
      </w:r>
      <w:r>
        <w:rPr>
          <w:rFonts w:hint="default" w:ascii="宋体" w:hAnsi="宋体" w:cs="宋体"/>
          <w:b/>
          <w:bCs/>
          <w:sz w:val="28"/>
          <w:szCs w:val="28"/>
        </w:rPr>
        <w:t>：</w:t>
      </w:r>
      <w:r>
        <w:rPr>
          <w:rFonts w:hint="eastAsia" w:ascii="宋体" w:hAnsi="宋体" w:cs="宋体"/>
          <w:sz w:val="28"/>
          <w:szCs w:val="28"/>
        </w:rPr>
        <w:t>10厚低强度水泥砂浆</w:t>
      </w:r>
      <w:r>
        <w:rPr>
          <w:rFonts w:hint="eastAsia" w:ascii="宋体" w:hAnsi="宋体" w:cs="宋体"/>
          <w:sz w:val="28"/>
          <w:szCs w:val="28"/>
          <w:lang w:val="en-US" w:eastAsia="zh-CN"/>
        </w:rPr>
        <w:t>隔离层</w:t>
      </w:r>
      <w:r>
        <w:rPr>
          <w:rFonts w:hint="eastAsia" w:ascii="宋体" w:hAnsi="宋体" w:cs="宋体"/>
          <w:sz w:val="28"/>
          <w:szCs w:val="28"/>
        </w:rPr>
        <w:t>，平整无空鼓</w:t>
      </w:r>
      <w:r>
        <w:rPr>
          <w:rFonts w:hint="eastAsia" w:ascii="宋体" w:hAnsi="宋体" w:cs="宋体"/>
          <w:sz w:val="28"/>
          <w:szCs w:val="28"/>
          <w:lang w:eastAsia="zh-CN"/>
        </w:rPr>
        <w:t>；</w:t>
      </w:r>
    </w:p>
    <w:p w14:paraId="26085378">
      <w:pPr>
        <w:numPr>
          <w:ilvl w:val="0"/>
          <w:numId w:val="3"/>
        </w:numPr>
        <w:ind w:firstLine="562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保护层施工</w:t>
      </w:r>
      <w:r>
        <w:rPr>
          <w:rFonts w:hint="default" w:ascii="宋体" w:hAnsi="宋体" w:cs="宋体"/>
          <w:b/>
          <w:bCs/>
          <w:sz w:val="28"/>
          <w:szCs w:val="28"/>
        </w:rPr>
        <w:t>：</w:t>
      </w:r>
      <w:r>
        <w:rPr>
          <w:rFonts w:hint="eastAsia" w:ascii="宋体" w:hAnsi="宋体" w:cs="宋体"/>
          <w:sz w:val="28"/>
          <w:szCs w:val="28"/>
          <w:lang w:val="en-US" w:eastAsia="zh-CN"/>
        </w:rPr>
        <w:t>50</w:t>
      </w:r>
      <w:r>
        <w:rPr>
          <w:rFonts w:hint="eastAsia" w:ascii="宋体" w:hAnsi="宋体" w:cs="宋体"/>
          <w:sz w:val="28"/>
          <w:szCs w:val="28"/>
        </w:rPr>
        <w:t>mm厚C30细石混凝土</w:t>
      </w:r>
      <w:r>
        <w:rPr>
          <w:rFonts w:hint="eastAsia" w:ascii="宋体" w:hAnsi="宋体" w:cs="宋体"/>
          <w:sz w:val="28"/>
          <w:szCs w:val="28"/>
          <w:lang w:eastAsia="zh-CN"/>
        </w:rPr>
        <w:t>，</w:t>
      </w:r>
      <w:r>
        <w:rPr>
          <w:rFonts w:hint="eastAsia" w:ascii="宋体" w:hAnsi="宋体" w:cs="宋体"/>
          <w:sz w:val="28"/>
          <w:szCs w:val="28"/>
        </w:rPr>
        <w:t>内配双向Φ</w:t>
      </w:r>
      <w:r>
        <w:rPr>
          <w:rFonts w:hint="eastAsia" w:ascii="宋体" w:hAnsi="宋体" w:cs="宋体"/>
          <w:sz w:val="28"/>
          <w:szCs w:val="28"/>
          <w:lang w:val="en-US" w:eastAsia="zh-CN"/>
        </w:rPr>
        <w:t>4</w:t>
      </w:r>
      <w:r>
        <w:rPr>
          <w:rFonts w:hint="eastAsia" w:ascii="宋体" w:hAnsi="宋体" w:cs="宋体"/>
          <w:sz w:val="28"/>
          <w:szCs w:val="28"/>
        </w:rPr>
        <w:t>@150钢筋</w:t>
      </w:r>
      <w:r>
        <w:rPr>
          <w:rFonts w:hint="eastAsia" w:ascii="宋体" w:hAnsi="宋体" w:cs="宋体"/>
          <w:sz w:val="28"/>
          <w:szCs w:val="28"/>
          <w:lang w:val="en-US" w:eastAsia="zh-CN"/>
        </w:rPr>
        <w:t>网</w:t>
      </w:r>
      <w:r>
        <w:rPr>
          <w:rFonts w:hint="eastAsia" w:ascii="宋体" w:hAnsi="宋体" w:cs="宋体"/>
          <w:sz w:val="28"/>
          <w:szCs w:val="28"/>
        </w:rPr>
        <w:t>，设</w:t>
      </w:r>
      <w:r>
        <w:rPr>
          <w:rFonts w:hint="eastAsia" w:ascii="宋体" w:hAnsi="宋体" w:cs="宋体"/>
          <w:sz w:val="28"/>
          <w:szCs w:val="28"/>
          <w:lang w:val="en-US" w:eastAsia="zh-CN"/>
        </w:rPr>
        <w:t>4</w:t>
      </w:r>
      <w:r>
        <w:rPr>
          <w:rFonts w:hint="eastAsia" w:ascii="宋体" w:hAnsi="宋体" w:cs="宋体"/>
          <w:sz w:val="28"/>
          <w:szCs w:val="28"/>
        </w:rPr>
        <w:t>m*</w:t>
      </w:r>
      <w:r>
        <w:rPr>
          <w:rFonts w:hint="eastAsia" w:ascii="宋体" w:hAnsi="宋体" w:cs="宋体"/>
          <w:sz w:val="28"/>
          <w:szCs w:val="28"/>
          <w:lang w:val="en-US" w:eastAsia="zh-CN"/>
        </w:rPr>
        <w:t>4</w:t>
      </w:r>
      <w:r>
        <w:rPr>
          <w:rFonts w:hint="eastAsia" w:ascii="宋体" w:hAnsi="宋体" w:cs="宋体"/>
          <w:sz w:val="28"/>
          <w:szCs w:val="28"/>
        </w:rPr>
        <w:t>m分隔缝，缝内用密封材料填缝</w:t>
      </w:r>
      <w:r>
        <w:rPr>
          <w:rFonts w:hint="eastAsia" w:ascii="宋体" w:hAnsi="宋体" w:cs="宋体"/>
          <w:sz w:val="28"/>
          <w:szCs w:val="28"/>
          <w:lang w:eastAsia="zh-CN"/>
        </w:rPr>
        <w:t>，</w:t>
      </w:r>
      <w:r>
        <w:rPr>
          <w:rFonts w:hint="eastAsia" w:ascii="宋体" w:hAnsi="宋体" w:cs="宋体"/>
          <w:sz w:val="28"/>
          <w:szCs w:val="28"/>
        </w:rPr>
        <w:t>混凝土初凝后、终凝前，</w:t>
      </w:r>
      <w:r>
        <w:rPr>
          <w:rFonts w:hint="eastAsia" w:ascii="宋体" w:hAnsi="宋体" w:cs="宋体"/>
          <w:sz w:val="28"/>
          <w:szCs w:val="28"/>
          <w:lang w:val="en-US" w:eastAsia="zh-CN"/>
        </w:rPr>
        <w:t>抹光</w:t>
      </w:r>
      <w:r>
        <w:rPr>
          <w:rFonts w:hint="default" w:ascii="宋体" w:hAnsi="宋体" w:cs="宋体"/>
          <w:sz w:val="28"/>
          <w:szCs w:val="28"/>
        </w:rPr>
        <w:t>至少两次，表面致密光滑。</w:t>
      </w:r>
    </w:p>
    <w:p w14:paraId="19FE8095">
      <w:pPr>
        <w:numPr>
          <w:ilvl w:val="0"/>
          <w:numId w:val="3"/>
        </w:numPr>
        <w:ind w:firstLine="562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kern w:val="2"/>
          <w:sz w:val="28"/>
          <w:szCs w:val="28"/>
          <w:lang w:val="en-US" w:eastAsia="zh-CN" w:bidi="ar-SA"/>
        </w:rPr>
        <w:t>细部处理</w:t>
      </w:r>
      <w:r>
        <w:rPr>
          <w:rFonts w:hint="default" w:ascii="宋体" w:hAnsi="宋体" w:eastAsia="宋体" w:cs="宋体"/>
          <w:b/>
          <w:bCs/>
          <w:kern w:val="2"/>
          <w:sz w:val="28"/>
          <w:szCs w:val="28"/>
          <w:lang w:val="en-US" w:eastAsia="zh-CN" w:bidi="ar-SA"/>
        </w:rPr>
        <w:t>：</w:t>
      </w:r>
      <w:r>
        <w:rPr>
          <w:rFonts w:hint="eastAsia" w:ascii="宋体" w:hAnsi="宋体" w:eastAsia="宋体" w:cs="宋体"/>
          <w:kern w:val="2"/>
          <w:sz w:val="28"/>
          <w:szCs w:val="28"/>
          <w:lang w:val="en-US" w:eastAsia="zh-CN" w:bidi="ar-SA"/>
        </w:rPr>
        <w:t>泛水、管道根部</w:t>
      </w:r>
      <w:r>
        <w:rPr>
          <w:rFonts w:hint="eastAsia" w:ascii="宋体" w:hAnsi="宋体" w:cs="宋体"/>
          <w:kern w:val="2"/>
          <w:sz w:val="28"/>
          <w:szCs w:val="28"/>
          <w:lang w:val="en-US" w:eastAsia="zh-CN" w:bidi="ar-SA"/>
        </w:rPr>
        <w:t>、阴阳角</w:t>
      </w:r>
      <w:r>
        <w:rPr>
          <w:rFonts w:hint="eastAsia" w:ascii="宋体" w:hAnsi="宋体" w:eastAsia="宋体" w:cs="宋体"/>
          <w:kern w:val="2"/>
          <w:sz w:val="28"/>
          <w:szCs w:val="28"/>
          <w:lang w:val="en-US" w:eastAsia="zh-CN" w:bidi="ar-SA"/>
        </w:rPr>
        <w:t>等细部节点需加强防水处理，确保无渗漏隐患。</w:t>
      </w:r>
    </w:p>
    <w:p w14:paraId="5DE53E12">
      <w:pPr>
        <w:numPr>
          <w:ilvl w:val="0"/>
          <w:numId w:val="0"/>
        </w:numPr>
        <w:rPr>
          <w:rFonts w:hint="eastAsia" w:ascii="宋体" w:hAnsi="宋体" w:cs="宋体"/>
          <w:sz w:val="28"/>
          <w:szCs w:val="28"/>
        </w:rPr>
      </w:pPr>
      <w:r>
        <w:drawing>
          <wp:inline distT="0" distB="0" distL="114300" distR="114300">
            <wp:extent cx="5264785" cy="2983230"/>
            <wp:effectExtent l="0" t="0" r="5715" b="127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4785" cy="29832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D333D30">
      <w:pPr>
        <w:numPr>
          <w:ilvl w:val="0"/>
          <w:numId w:val="1"/>
        </w:numPr>
        <w:ind w:left="0" w:leftChars="0"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  <w:lang w:val="en-US" w:eastAsia="zh-CN"/>
        </w:rPr>
        <w:t>验收标准</w:t>
      </w:r>
    </w:p>
    <w:p w14:paraId="1324C1B3">
      <w:pPr>
        <w:widowControl w:val="0"/>
        <w:numPr>
          <w:ilvl w:val="0"/>
          <w:numId w:val="4"/>
        </w:numPr>
        <w:ind w:firstLine="840" w:firstLineChars="300"/>
        <w:jc w:val="both"/>
        <w:rPr>
          <w:rFonts w:hint="eastAsia" w:ascii="宋体" w:hAnsi="宋体" w:eastAsia="宋体" w:cs="宋体"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cs="宋体"/>
          <w:sz w:val="28"/>
          <w:szCs w:val="28"/>
          <w:lang w:val="en-US" w:eastAsia="zh-CN"/>
        </w:rPr>
        <w:t>闭水试验：</w:t>
      </w:r>
      <w:r>
        <w:rPr>
          <w:rFonts w:hint="eastAsia" w:ascii="宋体" w:hAnsi="宋体" w:eastAsia="宋体" w:cs="宋体"/>
          <w:kern w:val="2"/>
          <w:sz w:val="28"/>
          <w:szCs w:val="28"/>
          <w:lang w:val="en-US" w:eastAsia="zh-CN" w:bidi="ar-SA"/>
        </w:rPr>
        <w:t>防水涂料层及卷材层需分别进行闭水试验，蓄水深度＞20mm，持续时间24小时，无渗漏</w:t>
      </w:r>
      <w:r>
        <w:rPr>
          <w:rFonts w:hint="eastAsia" w:ascii="宋体" w:hAnsi="宋体" w:cs="宋体"/>
          <w:kern w:val="2"/>
          <w:sz w:val="28"/>
          <w:szCs w:val="28"/>
          <w:lang w:val="en-US" w:eastAsia="zh-CN" w:bidi="ar-SA"/>
        </w:rPr>
        <w:t>减少</w:t>
      </w:r>
      <w:r>
        <w:rPr>
          <w:rFonts w:hint="eastAsia" w:ascii="宋体" w:hAnsi="宋体" w:eastAsia="宋体" w:cs="宋体"/>
          <w:kern w:val="2"/>
          <w:sz w:val="28"/>
          <w:szCs w:val="28"/>
          <w:lang w:val="en-US" w:eastAsia="zh-CN" w:bidi="ar-SA"/>
        </w:rPr>
        <w:t>为合格。</w:t>
      </w:r>
    </w:p>
    <w:p w14:paraId="439292A0">
      <w:pPr>
        <w:widowControl w:val="0"/>
        <w:numPr>
          <w:ilvl w:val="0"/>
          <w:numId w:val="4"/>
        </w:numPr>
        <w:ind w:firstLine="840" w:firstLineChars="300"/>
        <w:jc w:val="both"/>
        <w:rPr>
          <w:rFonts w:hint="default" w:ascii="宋体" w:hAnsi="宋体" w:cs="宋体"/>
          <w:sz w:val="28"/>
          <w:szCs w:val="28"/>
          <w:lang w:val="en-US" w:eastAsia="zh-CN"/>
        </w:rPr>
      </w:pPr>
      <w:r>
        <w:rPr>
          <w:rFonts w:hint="eastAsia" w:ascii="宋体" w:hAnsi="宋体" w:cs="宋体"/>
          <w:sz w:val="28"/>
          <w:szCs w:val="28"/>
          <w:lang w:val="en-US" w:eastAsia="zh-CN"/>
        </w:rPr>
        <w:t>外观检查：卷材平整无皱折，搭接缝牢固，无空鼓。保护层表面光滑、无裂缝、无砂眼。</w:t>
      </w:r>
    </w:p>
    <w:p w14:paraId="7C6521FD">
      <w:pPr>
        <w:numPr>
          <w:ilvl w:val="0"/>
          <w:numId w:val="1"/>
        </w:numPr>
        <w:ind w:left="0" w:leftChars="0"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本工程施工区域处于东南电化</w:t>
      </w:r>
      <w:r>
        <w:rPr>
          <w:rFonts w:hint="eastAsia" w:ascii="宋体" w:hAnsi="宋体" w:cs="宋体"/>
          <w:sz w:val="28"/>
          <w:szCs w:val="28"/>
          <w:lang w:val="en-US" w:eastAsia="zh-CN"/>
        </w:rPr>
        <w:t>生活</w:t>
      </w:r>
      <w:r>
        <w:rPr>
          <w:rFonts w:hint="eastAsia" w:ascii="宋体" w:hAnsi="宋体" w:cs="宋体"/>
          <w:sz w:val="28"/>
          <w:szCs w:val="28"/>
        </w:rPr>
        <w:t>区内，投标单位于施工期间应遵守我司各项规章制度，无条件服从我司有关部门指挥和安排，在确保安全生产的条件下合理安排工序和工期，做到施工</w:t>
      </w:r>
      <w:r>
        <w:rPr>
          <w:rFonts w:hint="eastAsia" w:ascii="宋体" w:hAnsi="宋体" w:cs="宋体"/>
          <w:sz w:val="28"/>
          <w:szCs w:val="28"/>
          <w:lang w:val="en-US" w:eastAsia="zh-CN"/>
        </w:rPr>
        <w:t>的同时不影响员工正常休息</w:t>
      </w:r>
      <w:r>
        <w:rPr>
          <w:rFonts w:hint="eastAsia" w:ascii="宋体" w:hAnsi="宋体" w:cs="宋体"/>
          <w:sz w:val="28"/>
          <w:szCs w:val="28"/>
        </w:rPr>
        <w:t>，由此可能产生的工时损失，投标单位应自行考虑。</w:t>
      </w:r>
    </w:p>
    <w:p w14:paraId="441AFDA6">
      <w:pPr>
        <w:numPr>
          <w:ilvl w:val="0"/>
          <w:numId w:val="1"/>
        </w:numPr>
        <w:ind w:left="0" w:leftChars="0"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所有进场材料必须具有出厂合格证、性能检测报告，并按规定进行现场抽样复验，合格后方可使用。</w:t>
      </w:r>
      <w:r>
        <w:rPr>
          <w:rFonts w:hint="eastAsia" w:ascii="宋体" w:hAnsi="宋体" w:cs="宋体"/>
          <w:sz w:val="28"/>
          <w:szCs w:val="28"/>
          <w:lang w:val="en-US" w:eastAsia="zh-CN"/>
        </w:rPr>
        <w:t>每道工序验收合格后进入下阶段；本工程</w:t>
      </w:r>
      <w:r>
        <w:rPr>
          <w:rFonts w:hint="eastAsia" w:ascii="宋体" w:hAnsi="宋体" w:cs="宋体"/>
          <w:sz w:val="28"/>
          <w:szCs w:val="28"/>
        </w:rPr>
        <w:t>混凝土</w:t>
      </w:r>
      <w:r>
        <w:rPr>
          <w:rFonts w:hint="eastAsia" w:ascii="宋体" w:hAnsi="宋体" w:cs="宋体"/>
          <w:sz w:val="28"/>
          <w:szCs w:val="28"/>
          <w:lang w:val="en-US" w:eastAsia="zh-CN"/>
        </w:rPr>
        <w:t>均采用商品混凝土，需提供试块检测报告。</w:t>
      </w:r>
    </w:p>
    <w:p w14:paraId="5C9BF78A">
      <w:pPr>
        <w:numPr>
          <w:ilvl w:val="0"/>
          <w:numId w:val="1"/>
        </w:numPr>
        <w:ind w:left="0" w:leftChars="0"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 xml:space="preserve">工期要求: </w:t>
      </w:r>
      <w:r>
        <w:rPr>
          <w:rFonts w:hint="eastAsia" w:ascii="宋体" w:hAnsi="宋体" w:cs="宋体"/>
          <w:sz w:val="28"/>
          <w:szCs w:val="28"/>
          <w:lang w:val="en-US" w:eastAsia="zh-CN"/>
        </w:rPr>
        <w:t>50</w:t>
      </w:r>
      <w:r>
        <w:rPr>
          <w:rFonts w:hint="eastAsia" w:ascii="宋体" w:hAnsi="宋体" w:cs="宋体"/>
          <w:sz w:val="28"/>
          <w:szCs w:val="28"/>
        </w:rPr>
        <w:t>日历天</w:t>
      </w:r>
    </w:p>
    <w:p w14:paraId="21BCEE43">
      <w:pPr>
        <w:numPr>
          <w:ilvl w:val="0"/>
          <w:numId w:val="1"/>
        </w:numPr>
        <w:ind w:left="0" w:leftChars="0"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  <w:lang w:val="en-US" w:eastAsia="zh-CN"/>
        </w:rPr>
        <w:t>保修期5年，期间渗漏问题免费返修。</w:t>
      </w:r>
    </w:p>
    <w:p w14:paraId="1BA529F7">
      <w:pPr>
        <w:numPr>
          <w:ilvl w:val="0"/>
          <w:numId w:val="1"/>
        </w:numPr>
        <w:ind w:left="0" w:leftChars="0"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其余未尽事宜严格按原设计图纸和有关规程、规范执行。</w:t>
      </w:r>
    </w:p>
    <w:p w14:paraId="2ADA1CA0">
      <w:pPr>
        <w:numPr>
          <w:ilvl w:val="0"/>
          <w:numId w:val="1"/>
        </w:numPr>
        <w:ind w:left="0" w:leftChars="0"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参考品牌：</w:t>
      </w:r>
    </w:p>
    <w:p w14:paraId="75A141FA">
      <w:pPr>
        <w:numPr>
          <w:ilvl w:val="0"/>
          <w:numId w:val="5"/>
        </w:numPr>
        <w:ind w:firstLine="840" w:firstLineChars="300"/>
        <w:rPr>
          <w:rFonts w:hint="default" w:ascii="宋体" w:hAnsi="宋体" w:cs="宋体"/>
          <w:sz w:val="28"/>
          <w:szCs w:val="28"/>
          <w:lang w:val="en-US" w:eastAsia="zh-CN"/>
        </w:rPr>
      </w:pPr>
      <w:r>
        <w:rPr>
          <w:rFonts w:hint="eastAsia" w:ascii="宋体" w:hAnsi="宋体" w:cs="宋体"/>
          <w:sz w:val="28"/>
          <w:szCs w:val="28"/>
        </w:rPr>
        <w:t>防水材料</w:t>
      </w:r>
      <w:r>
        <w:rPr>
          <w:rFonts w:hint="eastAsia" w:ascii="宋体" w:hAnsi="宋体" w:cs="宋体"/>
          <w:sz w:val="28"/>
          <w:szCs w:val="28"/>
          <w:lang w:eastAsia="zh-CN"/>
        </w:rPr>
        <w:t>：</w:t>
      </w:r>
      <w:r>
        <w:rPr>
          <w:rFonts w:hint="eastAsia" w:ascii="宋体" w:hAnsi="宋体" w:cs="宋体"/>
          <w:sz w:val="28"/>
          <w:szCs w:val="28"/>
        </w:rPr>
        <w:t>东方雨虹、德高、铜浪</w:t>
      </w:r>
    </w:p>
    <w:p w14:paraId="1AD970A8">
      <w:pPr>
        <w:numPr>
          <w:ilvl w:val="0"/>
          <w:numId w:val="5"/>
        </w:numPr>
        <w:ind w:firstLine="840" w:firstLineChars="300"/>
        <w:rPr>
          <w:rFonts w:hint="default" w:ascii="宋体" w:hAnsi="宋体" w:cs="宋体"/>
          <w:sz w:val="28"/>
          <w:szCs w:val="28"/>
          <w:lang w:val="en-US" w:eastAsia="zh-CN"/>
        </w:rPr>
      </w:pPr>
      <w:r>
        <w:rPr>
          <w:rFonts w:hint="eastAsia" w:ascii="宋体" w:hAnsi="宋体" w:cs="宋体"/>
          <w:sz w:val="28"/>
          <w:szCs w:val="28"/>
        </w:rPr>
        <w:t>水泥：建福、华润、海螺</w:t>
      </w:r>
    </w:p>
    <w:p w14:paraId="2458C9C0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AE780AA"/>
    <w:multiLevelType w:val="singleLevel"/>
    <w:tmpl w:val="EAE780AA"/>
    <w:lvl w:ilvl="0" w:tentative="0">
      <w:start w:val="2"/>
      <w:numFmt w:val="decimal"/>
      <w:suff w:val="nothing"/>
      <w:lvlText w:val="%1、"/>
      <w:lvlJc w:val="left"/>
    </w:lvl>
  </w:abstractNum>
  <w:abstractNum w:abstractNumId="1">
    <w:nsid w:val="015DCE5B"/>
    <w:multiLevelType w:val="singleLevel"/>
    <w:tmpl w:val="015DCE5B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1650F138"/>
    <w:multiLevelType w:val="singleLevel"/>
    <w:tmpl w:val="1650F138"/>
    <w:lvl w:ilvl="0" w:tentative="0">
      <w:start w:val="1"/>
      <w:numFmt w:val="decimal"/>
      <w:suff w:val="nothing"/>
      <w:lvlText w:val="%1、"/>
      <w:lvlJc w:val="left"/>
    </w:lvl>
  </w:abstractNum>
  <w:abstractNum w:abstractNumId="3">
    <w:nsid w:val="2BF9CC97"/>
    <w:multiLevelType w:val="singleLevel"/>
    <w:tmpl w:val="2BF9CC97"/>
    <w:lvl w:ilvl="0" w:tentative="0">
      <w:start w:val="1"/>
      <w:numFmt w:val="decimal"/>
      <w:suff w:val="nothing"/>
      <w:lvlText w:val="%1、"/>
      <w:lvlJc w:val="left"/>
    </w:lvl>
  </w:abstractNum>
  <w:abstractNum w:abstractNumId="4">
    <w:nsid w:val="7704E94B"/>
    <w:multiLevelType w:val="singleLevel"/>
    <w:tmpl w:val="7704E94B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68B6389"/>
    <w:rsid w:val="14507396"/>
    <w:rsid w:val="15805297"/>
    <w:rsid w:val="1B576C52"/>
    <w:rsid w:val="1D9A714F"/>
    <w:rsid w:val="20AC13B5"/>
    <w:rsid w:val="2B267C82"/>
    <w:rsid w:val="2E7578C3"/>
    <w:rsid w:val="3B15395D"/>
    <w:rsid w:val="58631CB1"/>
    <w:rsid w:val="5FEB5FC9"/>
    <w:rsid w:val="67475AFF"/>
    <w:rsid w:val="75C81B12"/>
    <w:rsid w:val="76F4150A"/>
    <w:rsid w:val="7F3902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Plain Text"/>
    <w:basedOn w:val="1"/>
    <w:qFormat/>
    <w:uiPriority w:val="0"/>
    <w:rPr>
      <w:rFonts w:ascii="宋体" w:hAnsi="Courier New" w:eastAsia="宋体" w:cs="Courier New"/>
      <w:kern w:val="2"/>
      <w:sz w:val="21"/>
      <w:szCs w:val="21"/>
      <w:lang w:val="en-US" w:eastAsia="zh-CN" w:bidi="ar-SA"/>
    </w:rPr>
  </w:style>
  <w:style w:type="paragraph" w:styleId="4">
    <w:name w:val="Normal (Web)"/>
    <w:basedOn w:val="1"/>
    <w:qFormat/>
    <w:uiPriority w:val="0"/>
    <w:rPr>
      <w:sz w:val="24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8">
    <w:name w:val="Strong"/>
    <w:basedOn w:val="7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898</Words>
  <Characters>976</Characters>
  <Lines>0</Lines>
  <Paragraphs>0</Paragraphs>
  <TotalTime>295</TotalTime>
  <ScaleCrop>false</ScaleCrop>
  <LinksUpToDate>false</LinksUpToDate>
  <CharactersWithSpaces>978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2025-07-31T08:43:00Z</dcterms:created>
  <dc:creator>郭瑞平</dc:creator>
  <cp:lastModifiedBy>半成熟 -</cp:lastModifiedBy>
  <dcterms:modified xsi:type="dcterms:W3CDTF">2025-12-01T06:17:18Z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KSOTemplateDocerSaveRecord">
    <vt:lpwstr>eyJoZGlkIjoiN2FmMWFlMjFlOTI5MjQ2ZmY0YzFhMmY1ZTEwMWFmZTciLCJ1c2VySWQiOiIzMzcyNzg1NjMifQ==</vt:lpwstr>
  </property>
  <property fmtid="{D5CDD505-2E9C-101B-9397-08002B2CF9AE}" pid="4" name="ICV">
    <vt:lpwstr>45D1DA7425EF4AC7B20CE16928842FB4_13</vt:lpwstr>
  </property>
</Properties>
</file>